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ind w:firstLine="720" w:firstLineChars="200"/>
        <w:rPr>
          <w:rFonts w:hint="eastAsia" w:ascii="方正小标宋简体" w:hAnsi="方正小标宋简体" w:eastAsia="方正小标宋简体" w:cstheme="minorBidi"/>
          <w:kern w:val="2"/>
          <w:sz w:val="36"/>
          <w:szCs w:val="36"/>
          <w:lang w:val="en-US" w:eastAsia="zh-CN" w:bidi="ar-SA"/>
        </w:rPr>
      </w:pPr>
    </w:p>
    <w:p>
      <w:pPr>
        <w:spacing w:line="480" w:lineRule="auto"/>
        <w:ind w:left="-424" w:leftChars="-202" w:firstLine="960"/>
        <w:jc w:val="center"/>
        <w:rPr>
          <w:rFonts w:hint="eastAsia" w:ascii="方正小标宋简体" w:hAnsi="方正小标宋简体" w:eastAsia="方正小标宋简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theme="minorBidi"/>
          <w:kern w:val="2"/>
          <w:sz w:val="36"/>
          <w:szCs w:val="36"/>
          <w:lang w:val="en-US" w:eastAsia="zh-CN" w:bidi="ar-SA"/>
        </w:rPr>
        <w:t>21世纪经济研究院</w:t>
      </w:r>
    </w:p>
    <w:p>
      <w:pPr>
        <w:spacing w:line="480" w:lineRule="auto"/>
        <w:ind w:left="-424" w:leftChars="-202" w:firstLine="960"/>
        <w:jc w:val="center"/>
        <w:rPr>
          <w:rFonts w:hint="eastAsia" w:ascii="方正小标宋简体" w:hAnsi="方正小标宋简体" w:eastAsia="方正小标宋简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theme="minorBidi"/>
          <w:kern w:val="2"/>
          <w:sz w:val="36"/>
          <w:szCs w:val="36"/>
          <w:lang w:val="en-US" w:eastAsia="zh-CN" w:bidi="ar-SA"/>
        </w:rPr>
        <w:t>“名城名店优秀案例”征集</w:t>
      </w:r>
    </w:p>
    <w:p>
      <w:pPr>
        <w:spacing w:line="480" w:lineRule="auto"/>
        <w:ind w:left="-424" w:leftChars="-202" w:firstLine="960"/>
        <w:jc w:val="center"/>
        <w:rPr>
          <w:rFonts w:hint="eastAsia" w:ascii="方正小标宋简体" w:hAnsi="方正小标宋简体" w:eastAsia="方正小标宋简体" w:cstheme="minorBidi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简体" w:hAnsi="方正小标宋简体" w:eastAsia="方正小标宋简体" w:cstheme="minorBidi"/>
          <w:kern w:val="2"/>
          <w:sz w:val="36"/>
          <w:szCs w:val="36"/>
          <w:lang w:val="en-US" w:eastAsia="zh-CN" w:bidi="ar-SA"/>
        </w:rPr>
        <w:t>报名表</w:t>
      </w:r>
    </w:p>
    <w:p>
      <w:pPr>
        <w:pStyle w:val="6"/>
        <w:numPr>
          <w:ilvl w:val="0"/>
          <w:numId w:val="1"/>
        </w:numPr>
        <w:ind w:firstLineChars="0"/>
        <w:jc w:val="left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基本信息</w:t>
      </w:r>
    </w:p>
    <w:tbl>
      <w:tblPr>
        <w:tblStyle w:val="3"/>
        <w:tblW w:w="10291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025"/>
        <w:gridCol w:w="1048"/>
        <w:gridCol w:w="1200"/>
        <w:gridCol w:w="1091"/>
        <w:gridCol w:w="1827"/>
        <w:gridCol w:w="985"/>
        <w:gridCol w:w="20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  <w:lang w:eastAsia="zh-CN"/>
              </w:rPr>
              <w:t>企业</w:t>
            </w:r>
            <w:r>
              <w:rPr>
                <w:rFonts w:hint="eastAsia" w:ascii="华文细黑" w:hAnsi="华文细黑" w:eastAsia="华文细黑"/>
                <w:szCs w:val="21"/>
              </w:rPr>
              <w:t>名称</w:t>
            </w:r>
          </w:p>
        </w:tc>
        <w:tc>
          <w:tcPr>
            <w:tcW w:w="9245" w:type="dxa"/>
            <w:gridSpan w:val="7"/>
          </w:tcPr>
          <w:p>
            <w:pPr>
              <w:jc w:val="left"/>
              <w:rPr>
                <w:rFonts w:hint="default" w:ascii="华文细黑" w:hAnsi="华文细黑" w:eastAsia="华文细黑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通讯</w:t>
            </w:r>
          </w:p>
          <w:p>
            <w:pPr>
              <w:spacing w:line="32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地址</w:t>
            </w:r>
          </w:p>
        </w:tc>
        <w:tc>
          <w:tcPr>
            <w:tcW w:w="9245" w:type="dxa"/>
            <w:gridSpan w:val="7"/>
          </w:tcPr>
          <w:p>
            <w:pPr>
              <w:jc w:val="lef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电话</w:t>
            </w:r>
          </w:p>
        </w:tc>
        <w:tc>
          <w:tcPr>
            <w:tcW w:w="3273" w:type="dxa"/>
            <w:gridSpan w:val="3"/>
            <w:vAlign w:val="center"/>
          </w:tcPr>
          <w:p>
            <w:pPr>
              <w:spacing w:line="320" w:lineRule="exact"/>
              <w:rPr>
                <w:rFonts w:ascii="华文细黑" w:hAnsi="华文细黑" w:eastAsia="华文细黑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传   真</w:t>
            </w:r>
          </w:p>
        </w:tc>
        <w:tc>
          <w:tcPr>
            <w:tcW w:w="4881" w:type="dxa"/>
            <w:gridSpan w:val="3"/>
            <w:vAlign w:val="center"/>
          </w:tcPr>
          <w:p>
            <w:pPr>
              <w:spacing w:line="320" w:lineRule="exac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联系人</w:t>
            </w:r>
          </w:p>
        </w:tc>
        <w:tc>
          <w:tcPr>
            <w:tcW w:w="1025" w:type="dxa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Cs w:val="21"/>
              </w:rPr>
            </w:pPr>
          </w:p>
        </w:tc>
        <w:tc>
          <w:tcPr>
            <w:tcW w:w="1048" w:type="dxa"/>
            <w:vAlign w:val="center"/>
          </w:tcPr>
          <w:p>
            <w:pPr>
              <w:spacing w:line="320" w:lineRule="exact"/>
              <w:ind w:left="315" w:hanging="315" w:hangingChars="150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职 </w:t>
            </w:r>
            <w:r>
              <w:rPr>
                <w:rFonts w:ascii="华文细黑" w:hAnsi="华文细黑" w:eastAsia="华文细黑"/>
                <w:szCs w:val="21"/>
              </w:rPr>
              <w:t xml:space="preserve">  </w:t>
            </w:r>
            <w:r>
              <w:rPr>
                <w:rFonts w:hint="eastAsia" w:ascii="华文细黑" w:hAnsi="华文细黑" w:eastAsia="华文细黑"/>
                <w:szCs w:val="21"/>
              </w:rPr>
              <w:t>位</w:t>
            </w:r>
          </w:p>
        </w:tc>
        <w:tc>
          <w:tcPr>
            <w:tcW w:w="1200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Cs w:val="21"/>
              </w:rPr>
            </w:pPr>
          </w:p>
        </w:tc>
        <w:tc>
          <w:tcPr>
            <w:tcW w:w="1091" w:type="dxa"/>
            <w:vAlign w:val="center"/>
          </w:tcPr>
          <w:p>
            <w:pPr>
              <w:spacing w:line="320" w:lineRule="exact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>部   门</w:t>
            </w:r>
          </w:p>
        </w:tc>
        <w:tc>
          <w:tcPr>
            <w:tcW w:w="1827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华文细黑" w:hAnsi="华文细黑" w:eastAsia="华文细黑"/>
                <w:szCs w:val="21"/>
              </w:rPr>
            </w:pPr>
          </w:p>
        </w:tc>
        <w:tc>
          <w:tcPr>
            <w:tcW w:w="985" w:type="dxa"/>
            <w:vAlign w:val="center"/>
          </w:tcPr>
          <w:p>
            <w:pPr>
              <w:spacing w:line="320" w:lineRule="exact"/>
              <w:ind w:left="105" w:hanging="105" w:hangingChars="50"/>
              <w:jc w:val="left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</w:rPr>
              <w:t xml:space="preserve">手 </w:t>
            </w:r>
            <w:r>
              <w:rPr>
                <w:rFonts w:ascii="华文细黑" w:hAnsi="华文细黑" w:eastAsia="华文细黑"/>
                <w:szCs w:val="21"/>
              </w:rPr>
              <w:t xml:space="preserve">  </w:t>
            </w:r>
            <w:r>
              <w:rPr>
                <w:rFonts w:hint="eastAsia" w:ascii="华文细黑" w:hAnsi="华文细黑" w:eastAsia="华文细黑"/>
                <w:szCs w:val="21"/>
              </w:rPr>
              <w:t>机</w:t>
            </w:r>
          </w:p>
        </w:tc>
        <w:tc>
          <w:tcPr>
            <w:tcW w:w="2069" w:type="dxa"/>
          </w:tcPr>
          <w:p>
            <w:pPr>
              <w:spacing w:line="320" w:lineRule="exact"/>
              <w:jc w:val="left"/>
              <w:rPr>
                <w:rFonts w:ascii="华文细黑" w:hAnsi="华文细黑" w:eastAsia="华文细黑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</w:trPr>
        <w:tc>
          <w:tcPr>
            <w:tcW w:w="104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华文细黑" w:hAnsi="华文细黑" w:eastAsia="华文细黑"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/>
                <w:szCs w:val="21"/>
                <w:lang w:eastAsia="zh-CN"/>
              </w:rPr>
              <w:t>本品牌及申报案例所属门店的情况简要介绍</w:t>
            </w:r>
          </w:p>
        </w:tc>
        <w:tc>
          <w:tcPr>
            <w:tcW w:w="9245" w:type="dxa"/>
            <w:gridSpan w:val="7"/>
          </w:tcPr>
          <w:p>
            <w:pPr>
              <w:rPr>
                <w:rFonts w:hint="eastAsia" w:ascii="华文细黑" w:hAnsi="华文细黑" w:eastAsia="华文细黑"/>
                <w:sz w:val="18"/>
                <w:szCs w:val="18"/>
              </w:rPr>
            </w:pPr>
            <w: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  <w:t>请着重叙述与</w:t>
            </w:r>
            <w:r>
              <w:rPr>
                <w:rFonts w:hint="eastAsia" w:ascii="华文细黑" w:hAnsi="华文细黑" w:eastAsia="华文细黑" w:cs="宋体"/>
                <w:b/>
                <w:bCs w:val="0"/>
                <w:szCs w:val="21"/>
                <w:lang w:eastAsia="zh-CN"/>
              </w:rPr>
              <w:t>考核方向</w:t>
            </w:r>
            <w: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  <w:t>相关的内容（见下文）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</w:trPr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szCs w:val="21"/>
                <w:lang w:eastAsia="zh-CN"/>
              </w:rPr>
              <w:t>本门店特色要点梳理</w:t>
            </w:r>
          </w:p>
        </w:tc>
        <w:tc>
          <w:tcPr>
            <w:tcW w:w="9245" w:type="dxa"/>
            <w:gridSpan w:val="7"/>
            <w:vAlign w:val="center"/>
          </w:tcPr>
          <w:p>
            <w:pPr>
              <w:spacing w:after="156" w:afterLines="50"/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</w:pPr>
            <w: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  <w:t>请着重叙述与</w:t>
            </w:r>
            <w:r>
              <w:rPr>
                <w:rFonts w:hint="eastAsia" w:ascii="华文细黑" w:hAnsi="华文细黑" w:eastAsia="华文细黑" w:cs="宋体"/>
                <w:b/>
                <w:bCs w:val="0"/>
                <w:szCs w:val="21"/>
                <w:lang w:eastAsia="zh-CN"/>
              </w:rPr>
              <w:t>考核方向</w:t>
            </w:r>
            <w:r>
              <w:rPr>
                <w:rFonts w:hint="eastAsia" w:ascii="华文细黑" w:hAnsi="华文细黑" w:eastAsia="华文细黑" w:cs="宋体"/>
                <w:bCs/>
                <w:szCs w:val="21"/>
                <w:lang w:eastAsia="zh-CN"/>
              </w:rPr>
              <w:t>相关的内容（见下文）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7" w:hRule="atLeast"/>
        </w:trPr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Cs w:val="21"/>
                <w:lang w:eastAsia="zh-CN"/>
              </w:rPr>
            </w:pPr>
          </w:p>
          <w:p>
            <w:pPr>
              <w:widowControl/>
              <w:jc w:val="both"/>
              <w:rPr>
                <w:rFonts w:hint="default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品牌及申报案例所属门店的图片资料</w:t>
            </w:r>
          </w:p>
        </w:tc>
        <w:tc>
          <w:tcPr>
            <w:tcW w:w="9245" w:type="dxa"/>
            <w:gridSpan w:val="7"/>
            <w:vAlign w:val="center"/>
          </w:tcPr>
          <w:p>
            <w:pPr>
              <w:jc w:val="left"/>
              <w:rPr>
                <w:color w:val="BFBFBF"/>
                <w:sz w:val="18"/>
                <w:szCs w:val="18"/>
              </w:rPr>
            </w:pPr>
          </w:p>
          <w:p>
            <w:pPr>
              <w:jc w:val="left"/>
              <w:rPr>
                <w:rFonts w:ascii="华文细黑" w:hAnsi="华文细黑" w:eastAsia="华文细黑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ascii="华文细黑" w:hAnsi="华文细黑" w:eastAsia="华文细黑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华文细黑" w:hAnsi="华文细黑" w:eastAsia="华文细黑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</w:trPr>
        <w:tc>
          <w:tcPr>
            <w:tcW w:w="1046" w:type="dxa"/>
            <w:vAlign w:val="center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</w:rPr>
              <w:t>其它</w:t>
            </w:r>
          </w:p>
          <w:p>
            <w:pPr>
              <w:widowControl/>
              <w:jc w:val="center"/>
              <w:rPr>
                <w:rFonts w:ascii="华文细黑" w:hAnsi="华文细黑" w:eastAsia="华文细黑"/>
                <w:kern w:val="0"/>
                <w:szCs w:val="21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</w:rPr>
              <w:t>补充</w:t>
            </w:r>
          </w:p>
        </w:tc>
        <w:tc>
          <w:tcPr>
            <w:tcW w:w="9245" w:type="dxa"/>
            <w:gridSpan w:val="7"/>
            <w:vAlign w:val="center"/>
          </w:tcPr>
          <w:p>
            <w:pPr>
              <w:spacing w:after="156" w:afterLines="50"/>
              <w:rPr>
                <w:rFonts w:hint="eastAsia" w:ascii="华文细黑" w:hAnsi="华文细黑" w:eastAsia="华文细黑" w:cs="宋体"/>
                <w:kern w:val="0"/>
                <w:szCs w:val="21"/>
              </w:rPr>
            </w:pPr>
          </w:p>
        </w:tc>
      </w:tr>
    </w:tbl>
    <w:p>
      <w:pPr>
        <w:pStyle w:val="6"/>
        <w:widowControl w:val="0"/>
        <w:numPr>
          <w:ilvl w:val="0"/>
          <w:numId w:val="0"/>
        </w:numPr>
        <w:jc w:val="left"/>
        <w:rPr>
          <w:rFonts w:ascii="华文细黑" w:hAnsi="华文细黑" w:eastAsia="华文细黑" w:cs="华文细黑"/>
          <w:b/>
          <w:bCs/>
          <w:sz w:val="24"/>
          <w:szCs w:val="24"/>
        </w:rPr>
      </w:pP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2873"/>
        <w:gridCol w:w="2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872" w:type="dxa"/>
          </w:tcPr>
          <w:p>
            <w:pPr>
              <w:widowControl/>
              <w:jc w:val="center"/>
              <w:rPr>
                <w:rFonts w:hint="default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  <w:t>考核指标</w:t>
            </w:r>
          </w:p>
        </w:tc>
        <w:tc>
          <w:tcPr>
            <w:tcW w:w="2873" w:type="dxa"/>
            <w:vAlign w:val="top"/>
          </w:tcPr>
          <w:p>
            <w:pPr>
              <w:widowControl/>
              <w:jc w:val="center"/>
              <w:rPr>
                <w:rFonts w:hint="default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  <w:t>考核方向</w:t>
            </w:r>
          </w:p>
        </w:tc>
        <w:tc>
          <w:tcPr>
            <w:tcW w:w="2873" w:type="dxa"/>
            <w:vAlign w:val="top"/>
          </w:tcPr>
          <w:p>
            <w:pPr>
              <w:widowControl/>
              <w:jc w:val="center"/>
              <w:rPr>
                <w:rFonts w:hint="default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  <w:t>考核要点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72" w:type="dxa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  <w:t>品牌价值力</w:t>
            </w: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该品牌的知名度与价值</w:t>
            </w: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品牌在国内拥有较高知名度，品牌价值高。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</w:trPr>
        <w:tc>
          <w:tcPr>
            <w:tcW w:w="2872" w:type="dxa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  <w:t>门店投入力</w:t>
            </w: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门店所在位置，占地面积及装潢投入</w:t>
            </w:r>
          </w:p>
        </w:tc>
        <w:tc>
          <w:tcPr>
            <w:tcW w:w="2873" w:type="dxa"/>
          </w:tcPr>
          <w:p>
            <w:pPr>
              <w:widowControl/>
              <w:jc w:val="left"/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门店设置在主要商圈或客流集中区域，占地面积较大，每平米装潢投入较高。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1" w:hRule="atLeast"/>
        </w:trPr>
        <w:tc>
          <w:tcPr>
            <w:tcW w:w="2872" w:type="dxa"/>
            <w:vAlign w:val="top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  <w:t>内容丰富度</w:t>
            </w:r>
          </w:p>
        </w:tc>
        <w:tc>
          <w:tcPr>
            <w:tcW w:w="2873" w:type="dxa"/>
            <w:vAlign w:val="top"/>
          </w:tcPr>
          <w:p>
            <w:pPr>
              <w:widowControl/>
              <w:jc w:val="left"/>
              <w:rPr>
                <w:rFonts w:hint="default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门店的装修风格、售卖商品与所在城市的特点能紧密结合</w:t>
            </w:r>
          </w:p>
        </w:tc>
        <w:tc>
          <w:tcPr>
            <w:tcW w:w="2873" w:type="dxa"/>
            <w:vAlign w:val="top"/>
          </w:tcPr>
          <w:p>
            <w:pPr>
              <w:widowControl/>
              <w:jc w:val="left"/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门店内除展销本品牌商品外，装修风格与本市的城市精神文化契合，或售卖的产品在外包装、内容上与本市有紧密结合度。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2872" w:type="dxa"/>
            <w:vAlign w:val="top"/>
          </w:tcPr>
          <w:p>
            <w:pPr>
              <w:widowControl/>
              <w:jc w:val="center"/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b/>
                <w:bCs/>
                <w:kern w:val="0"/>
                <w:szCs w:val="21"/>
                <w:lang w:val="en-US" w:eastAsia="zh-CN"/>
              </w:rPr>
              <w:t>受欢迎程度</w:t>
            </w:r>
          </w:p>
        </w:tc>
        <w:tc>
          <w:tcPr>
            <w:tcW w:w="2873" w:type="dxa"/>
            <w:vAlign w:val="top"/>
          </w:tcPr>
          <w:p>
            <w:pPr>
              <w:widowControl/>
              <w:jc w:val="left"/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消费市场对该门店的认可度</w:t>
            </w:r>
          </w:p>
        </w:tc>
        <w:tc>
          <w:tcPr>
            <w:tcW w:w="2873" w:type="dxa"/>
            <w:vAlign w:val="top"/>
          </w:tcPr>
          <w:p>
            <w:pPr>
              <w:widowControl/>
              <w:jc w:val="left"/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</w:pPr>
            <w:r>
              <w:rPr>
                <w:rFonts w:hint="eastAsia" w:ascii="华文细黑" w:hAnsi="华文细黑" w:eastAsia="华文细黑"/>
                <w:kern w:val="0"/>
                <w:szCs w:val="21"/>
                <w:lang w:val="en-US" w:eastAsia="zh-CN"/>
              </w:rPr>
              <w:t>拥有较高的客流量、或在网络媒体（抖音、小红书等）拥有较高的知名度。</w:t>
            </w:r>
          </w:p>
        </w:tc>
      </w:tr>
    </w:tbl>
    <w:p>
      <w:pPr>
        <w:pStyle w:val="6"/>
        <w:widowControl w:val="0"/>
        <w:numPr>
          <w:ilvl w:val="0"/>
          <w:numId w:val="0"/>
        </w:numPr>
        <w:jc w:val="left"/>
        <w:rPr>
          <w:rFonts w:ascii="华文细黑" w:hAnsi="华文细黑" w:eastAsia="华文细黑" w:cs="华文细黑"/>
          <w:b/>
          <w:bCs/>
          <w:sz w:val="24"/>
          <w:szCs w:val="24"/>
        </w:rPr>
      </w:pPr>
    </w:p>
    <w:p>
      <w:pPr>
        <w:pStyle w:val="6"/>
        <w:numPr>
          <w:ilvl w:val="0"/>
          <w:numId w:val="0"/>
        </w:numPr>
        <w:ind w:leftChars="0"/>
        <w:jc w:val="left"/>
        <w:rPr>
          <w:rFonts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参评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  <w:lang w:eastAsia="zh-CN"/>
        </w:rPr>
        <w:t>单位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声明</w:t>
      </w:r>
    </w:p>
    <w:tbl>
      <w:tblPr>
        <w:tblStyle w:val="3"/>
        <w:tblW w:w="10278" w:type="dxa"/>
        <w:tblInd w:w="-176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</w:trPr>
        <w:tc>
          <w:tcPr>
            <w:tcW w:w="10278" w:type="dxa"/>
          </w:tcPr>
          <w:p>
            <w:pPr>
              <w:spacing w:line="360" w:lineRule="auto"/>
              <w:jc w:val="center"/>
              <w:rPr>
                <w:rFonts w:ascii="华文细黑" w:hAnsi="华文细黑" w:eastAsia="华文细黑"/>
                <w:b/>
                <w:szCs w:val="21"/>
              </w:rPr>
            </w:pPr>
            <w:r>
              <w:rPr>
                <w:rFonts w:hint="eastAsia" w:ascii="华文细黑" w:hAnsi="华文细黑" w:eastAsia="华文细黑"/>
                <w:b/>
                <w:szCs w:val="21"/>
              </w:rPr>
              <w:t>声      明</w:t>
            </w:r>
          </w:p>
          <w:p>
            <w:pPr>
              <w:spacing w:line="360" w:lineRule="auto"/>
              <w:ind w:firstLine="420" w:firstLineChars="200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 w:cs="华文细黑"/>
                <w:szCs w:val="21"/>
              </w:rPr>
              <w:t>我单位报名参加本表标注案例征集，并严格按21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经济研究院“名城名店优秀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案例</w:t>
            </w:r>
            <w:r>
              <w:rPr>
                <w:rFonts w:hint="eastAsia" w:ascii="华文细黑" w:hAnsi="华文细黑" w:eastAsia="华文细黑" w:cs="华文细黑"/>
                <w:szCs w:val="21"/>
                <w:lang w:eastAsia="zh-CN"/>
              </w:rPr>
              <w:t>”</w:t>
            </w:r>
            <w:r>
              <w:rPr>
                <w:rFonts w:hint="eastAsia" w:ascii="华文细黑" w:hAnsi="华文细黑" w:eastAsia="华文细黑" w:cs="华文细黑"/>
                <w:szCs w:val="21"/>
              </w:rPr>
              <w:t>征集组委会的要求准时提交相应文件资料。我单位对所提交资料的真实性负责。</w:t>
            </w:r>
          </w:p>
          <w:p>
            <w:pPr>
              <w:spacing w:line="360" w:lineRule="auto"/>
              <w:ind w:firstLine="5626" w:firstLineChars="3126"/>
              <w:rPr>
                <w:rFonts w:ascii="华文细黑" w:hAnsi="华文细黑" w:eastAsia="华文细黑"/>
                <w:szCs w:val="21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负责人签名（单位盖章）：</w:t>
            </w:r>
          </w:p>
          <w:p>
            <w:pPr>
              <w:spacing w:line="360" w:lineRule="auto"/>
              <w:ind w:firstLine="6210"/>
              <w:rPr>
                <w:rFonts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18"/>
                <w:szCs w:val="18"/>
              </w:rPr>
              <w:t>202</w:t>
            </w:r>
            <w:r>
              <w:rPr>
                <w:rFonts w:ascii="华文细黑" w:hAnsi="华文细黑" w:eastAsia="华文细黑"/>
                <w:sz w:val="18"/>
                <w:szCs w:val="18"/>
              </w:rPr>
              <w:t>3</w:t>
            </w:r>
            <w:r>
              <w:rPr>
                <w:rFonts w:hint="eastAsia" w:ascii="华文细黑" w:hAnsi="华文细黑" w:eastAsia="华文细黑"/>
                <w:sz w:val="18"/>
                <w:szCs w:val="18"/>
              </w:rPr>
              <w:t>年   月   日</w:t>
            </w:r>
          </w:p>
        </w:tc>
      </w:tr>
    </w:tbl>
    <w:p>
      <w:pPr>
        <w:rPr>
          <w:rFonts w:hint="eastAsia" w:ascii="华文细黑" w:hAnsi="华文细黑" w:eastAsia="华文细黑" w:cs="华文细黑"/>
          <w:b/>
          <w:szCs w:val="21"/>
        </w:rPr>
      </w:pPr>
    </w:p>
    <w:p>
      <w:pPr>
        <w:rPr>
          <w:rFonts w:ascii="华文细黑" w:hAnsi="华文细黑" w:eastAsia="华文细黑" w:cs="华文细黑"/>
          <w:b/>
          <w:szCs w:val="21"/>
        </w:rPr>
      </w:pPr>
      <w:r>
        <w:rPr>
          <w:rFonts w:hint="eastAsia" w:ascii="华文细黑" w:hAnsi="华文细黑" w:eastAsia="华文细黑" w:cs="华文细黑"/>
          <w:b/>
          <w:szCs w:val="21"/>
        </w:rPr>
        <w:t>说明 ：</w:t>
      </w:r>
    </w:p>
    <w:p>
      <w:pPr>
        <w:numPr>
          <w:ilvl w:val="0"/>
          <w:numId w:val="0"/>
        </w:numPr>
        <w:ind w:left="360" w:leftChars="0" w:hanging="360" w:firstLineChars="0"/>
        <w:rPr>
          <w:rFonts w:ascii="华文细黑" w:hAnsi="华文细黑" w:eastAsia="华文细黑"/>
          <w:sz w:val="20"/>
          <w:szCs w:val="20"/>
        </w:rPr>
      </w:pPr>
      <w:r>
        <w:rPr>
          <w:rFonts w:hint="default" w:ascii="华文细黑" w:hAnsi="华文细黑" w:eastAsia="华文细黑" w:cstheme="minorBidi"/>
          <w:kern w:val="2"/>
          <w:sz w:val="20"/>
          <w:szCs w:val="20"/>
          <w:lang w:val="en-US" w:eastAsia="zh-CN" w:bidi="ar-SA"/>
        </w:rPr>
        <w:t>1、</w:t>
      </w:r>
      <w:r>
        <w:rPr>
          <w:rFonts w:hint="eastAsia" w:ascii="华文细黑" w:hAnsi="华文细黑" w:eastAsia="华文细黑"/>
          <w:sz w:val="20"/>
          <w:szCs w:val="20"/>
        </w:rPr>
        <w:t>请先填写本表并加盖公章，邮件至：</w:t>
      </w:r>
      <w:r>
        <w:rPr>
          <w:rFonts w:hint="eastAsia" w:ascii="华文细黑" w:hAnsi="华文细黑" w:eastAsia="华文细黑"/>
          <w:sz w:val="20"/>
          <w:szCs w:val="20"/>
          <w:lang w:val="en-US" w:eastAsia="zh-CN"/>
        </w:rPr>
        <w:t>liguo</w:t>
      </w:r>
      <w:r>
        <w:rPr>
          <w:rFonts w:hint="eastAsia" w:ascii="华文细黑" w:hAnsi="华文细黑" w:eastAsia="华文细黑"/>
          <w:sz w:val="20"/>
          <w:szCs w:val="20"/>
        </w:rPr>
        <w:t>@</w:t>
      </w:r>
      <w:r>
        <w:rPr>
          <w:rFonts w:ascii="华文细黑" w:hAnsi="华文细黑" w:eastAsia="华文细黑"/>
          <w:sz w:val="20"/>
          <w:szCs w:val="20"/>
        </w:rPr>
        <w:t>21jingji</w:t>
      </w:r>
      <w:r>
        <w:rPr>
          <w:rFonts w:hint="eastAsia" w:ascii="华文细黑" w:hAnsi="华文细黑" w:eastAsia="华文细黑"/>
          <w:sz w:val="20"/>
          <w:szCs w:val="20"/>
        </w:rPr>
        <w:t>.com，组委会工作人员将在收到邮件后及时回电</w:t>
      </w:r>
    </w:p>
    <w:p>
      <w:pPr>
        <w:ind w:left="419" w:leftChars="190" w:hanging="20" w:hangingChars="10"/>
        <w:rPr>
          <w:rFonts w:ascii="华文细黑" w:hAnsi="华文细黑" w:eastAsia="华文细黑"/>
          <w:sz w:val="20"/>
          <w:szCs w:val="20"/>
        </w:rPr>
      </w:pPr>
      <w:r>
        <w:rPr>
          <w:rFonts w:hint="eastAsia" w:ascii="华文细黑" w:hAnsi="华文细黑" w:eastAsia="华文细黑"/>
          <w:sz w:val="20"/>
          <w:szCs w:val="20"/>
        </w:rPr>
        <w:t>确认报名是否有效。资料内容只限于案例征集使用，不作对外宣传。一经确认后，</w:t>
      </w:r>
      <w:r>
        <w:rPr>
          <w:rFonts w:hint="eastAsia" w:ascii="华文细黑" w:hAnsi="华文细黑" w:eastAsia="华文细黑"/>
          <w:sz w:val="20"/>
          <w:szCs w:val="20"/>
          <w:lang w:eastAsia="zh-CN"/>
        </w:rPr>
        <w:t>相关单位</w:t>
      </w:r>
      <w:r>
        <w:rPr>
          <w:rFonts w:hint="eastAsia" w:ascii="华文细黑" w:hAnsi="华文细黑" w:eastAsia="华文细黑"/>
          <w:sz w:val="20"/>
          <w:szCs w:val="20"/>
        </w:rPr>
        <w:t>不得中途退出。</w:t>
      </w:r>
    </w:p>
    <w:p>
      <w:pPr>
        <w:numPr>
          <w:ilvl w:val="0"/>
          <w:numId w:val="0"/>
        </w:numPr>
        <w:ind w:left="360" w:leftChars="0" w:hanging="360" w:firstLineChars="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华文细黑" w:hAnsi="华文细黑" w:eastAsia="华文细黑"/>
          <w:sz w:val="20"/>
          <w:szCs w:val="20"/>
          <w:lang w:val="en-US" w:eastAsia="zh-CN"/>
        </w:rPr>
        <w:t>2、</w:t>
      </w:r>
      <w:r>
        <w:rPr>
          <w:rFonts w:hint="eastAsia" w:ascii="华文细黑" w:hAnsi="华文细黑" w:eastAsia="华文细黑"/>
          <w:sz w:val="20"/>
          <w:szCs w:val="20"/>
        </w:rPr>
        <w:t>本次活动最终解释权归主办方所有</w:t>
      </w:r>
      <w:r>
        <w:rPr>
          <w:rFonts w:hint="eastAsia" w:ascii="华文细黑" w:hAnsi="华文细黑" w:eastAsia="华文细黑"/>
        </w:rPr>
        <w:t>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7"/>
    <w:multiLevelType w:val="multilevel"/>
    <w:tmpl w:val="0000000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2MWEwNDJmOWFmODg1YTNjYzg2NTM0NDkyOGI3YTcifQ=="/>
  </w:docVars>
  <w:rsids>
    <w:rsidRoot w:val="11720DDC"/>
    <w:rsid w:val="11720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列出段落2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2023-10-18T07:43:00Z</dcterms:created>
  <dc:creator>李果</dc:creator>
  <cp:lastModifiedBy>李果</cp:lastModifiedBy>
  <dcterms:modified xsi:type="dcterms:W3CDTF">2023-10-18T07:43:51Z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EC6014889E384BDCAD16C69695F126CE_11</vt:lpwstr>
  </property>
</Properties>
</file>